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1E928" w14:textId="018DADD2" w:rsidR="00E507B1" w:rsidRPr="007D2C2D" w:rsidRDefault="003935A1" w:rsidP="00E507B1">
      <w:pPr>
        <w:pStyle w:val="af1"/>
        <w:spacing w:before="16" w:beforeAutospacing="0" w:after="0" w:afterAutospacing="0" w:line="244" w:lineRule="auto"/>
        <w:ind w:left="14" w:right="14"/>
      </w:pPr>
      <w:r>
        <w:rPr>
          <w:noProof/>
        </w:rPr>
        <w:drawing>
          <wp:anchor distT="0" distB="0" distL="114300" distR="114300" simplePos="0" relativeHeight="251660288" behindDoc="0" locked="0" layoutInCell="1" allowOverlap="1" wp14:anchorId="69B87454" wp14:editId="69FB627D">
            <wp:simplePos x="0" y="0"/>
            <wp:positionH relativeFrom="margin">
              <wp:posOffset>-41275</wp:posOffset>
            </wp:positionH>
            <wp:positionV relativeFrom="page">
              <wp:posOffset>519430</wp:posOffset>
            </wp:positionV>
            <wp:extent cx="650240" cy="662305"/>
            <wp:effectExtent l="0" t="0" r="0" b="4445"/>
            <wp:wrapThrough wrapText="bothSides">
              <wp:wrapPolygon edited="0">
                <wp:start x="8859" y="0"/>
                <wp:lineTo x="0" y="4349"/>
                <wp:lineTo x="0" y="11183"/>
                <wp:lineTo x="5063" y="19881"/>
                <wp:lineTo x="7594" y="21124"/>
                <wp:lineTo x="13289" y="21124"/>
                <wp:lineTo x="13922" y="21124"/>
                <wp:lineTo x="15820" y="19881"/>
                <wp:lineTo x="20883" y="11183"/>
                <wp:lineTo x="20883" y="4349"/>
                <wp:lineTo x="12023" y="0"/>
                <wp:lineTo x="8859" y="0"/>
              </wp:wrapPolygon>
            </wp:wrapThrough>
            <wp:docPr id="14" name="object 14"/>
            <wp:cNvGraphicFramePr/>
            <a:graphic xmlns:a="http://schemas.openxmlformats.org/drawingml/2006/main">
              <a:graphicData uri="http://schemas.openxmlformats.org/drawingml/2006/picture">
                <pic:pic xmlns:pic="http://schemas.openxmlformats.org/drawingml/2006/picture">
                  <pic:nvPicPr>
                    <pic:cNvPr id="14" name="object 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0240" cy="662305"/>
                    </a:xfrm>
                    <a:prstGeom prst="rect">
                      <a:avLst/>
                    </a:prstGeom>
                  </pic:spPr>
                </pic:pic>
              </a:graphicData>
            </a:graphic>
            <wp14:sizeRelH relativeFrom="margin">
              <wp14:pctWidth>0</wp14:pctWidth>
            </wp14:sizeRelH>
            <wp14:sizeRelV relativeFrom="margin">
              <wp14:pctHeight>0</wp14:pctHeight>
            </wp14:sizeRelV>
          </wp:anchor>
        </w:drawing>
      </w:r>
      <w:r w:rsidR="00E507B1">
        <w:rPr>
          <w:noProof/>
          <w:sz w:val="28"/>
        </w:rPr>
        <mc:AlternateContent>
          <mc:Choice Requires="wps">
            <w:drawing>
              <wp:anchor distT="0" distB="0" distL="114300" distR="114300" simplePos="0" relativeHeight="251659264" behindDoc="0" locked="1" layoutInCell="1" allowOverlap="0" wp14:anchorId="7920EE2E" wp14:editId="1681F11C">
                <wp:simplePos x="0" y="0"/>
                <wp:positionH relativeFrom="column">
                  <wp:posOffset>439420</wp:posOffset>
                </wp:positionH>
                <wp:positionV relativeFrom="page">
                  <wp:posOffset>609600</wp:posOffset>
                </wp:positionV>
                <wp:extent cx="2112645" cy="574040"/>
                <wp:effectExtent l="0" t="0" r="20955" b="16510"/>
                <wp:wrapNone/>
                <wp:docPr id="2" name="Прямоугольник 2"/>
                <wp:cNvGraphicFramePr/>
                <a:graphic xmlns:a="http://schemas.openxmlformats.org/drawingml/2006/main">
                  <a:graphicData uri="http://schemas.microsoft.com/office/word/2010/wordprocessingShape">
                    <wps:wsp>
                      <wps:cNvSpPr/>
                      <wps:spPr>
                        <a:xfrm>
                          <a:off x="0" y="0"/>
                          <a:ext cx="2112645" cy="57404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982E937" w14:textId="77777777" w:rsidR="00E507B1" w:rsidRPr="007D2C2D" w:rsidRDefault="00E507B1" w:rsidP="00E507B1">
                            <w:r w:rsidRPr="007D2C2D">
                              <w:t>ФГБУ «ФКП</w:t>
                            </w:r>
                            <w:r>
                              <w:t xml:space="preserve"> </w:t>
                            </w:r>
                            <w:r w:rsidRPr="007D2C2D">
                              <w:t>Росреестра</w:t>
                            </w:r>
                            <w:r>
                              <w:t>» по Волгоградской области</w:t>
                            </w:r>
                          </w:p>
                          <w:p w14:paraId="5E39CDAD" w14:textId="77777777" w:rsidR="00E507B1" w:rsidRDefault="00E507B1" w:rsidP="00E507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34.6pt;margin-top:48pt;width:166.35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" o:allowoverlap="f" fillcolor="white [3212]" strokecolor="white [3212]" strokeweight="1pt">
                <v:textbox>
                  <w:txbxContent>
                    <w:p w14:paraId="6982E937" w14:textId="77777777" w:rsidR="00E507B1" w:rsidRPr="007D2C2D" w:rsidRDefault="00E507B1" w:rsidP="00E507B1">
                      <w:r w:rsidRPr="007D2C2D">
                        <w:t>ФГБУ «ФКП</w:t>
                      </w:r>
                      <w:r>
                        <w:t xml:space="preserve"> </w:t>
                      </w:r>
                      <w:r w:rsidRPr="007D2C2D">
                        <w:t>Росреестра</w:t>
                      </w:r>
                      <w:r>
                        <w:t>» по Волгоградской области</w:t>
                      </w:r>
                    </w:p>
                    <w:p w14:paraId="5E39CDAD" w14:textId="77777777" w:rsidR="00E507B1" w:rsidRDefault="00E507B1" w:rsidP="00E507B1">
                      <w:pPr>
                        <w:jc w:val="center"/>
                      </w:pPr>
                    </w:p>
                  </w:txbxContent>
                </v:textbox>
                <w10:wrap anchory="page"/>
                <w10:anchorlock/>
              </v:rect>
            </w:pict>
          </mc:Fallback>
        </mc:AlternateContent>
      </w:r>
      <w:r w:rsidR="00E507B1">
        <w:rPr>
          <w:sz w:val="28"/>
        </w:rPr>
        <w:t xml:space="preserve">                </w:t>
      </w:r>
    </w:p>
    <w:p w14:paraId="27FA7953" w14:textId="315AC03D" w:rsidR="00E507B1" w:rsidRDefault="00E507B1" w:rsidP="00E507B1">
      <w:pPr>
        <w:spacing w:after="0"/>
        <w:ind w:left="-426"/>
        <w:rPr>
          <w:rFonts w:ascii="Times New Roman" w:hAnsi="Times New Roman" w:cs="Times New Roman"/>
          <w:sz w:val="28"/>
        </w:rPr>
      </w:pPr>
      <w:r>
        <w:rPr>
          <w:rFonts w:ascii="Times New Roman" w:hAnsi="Times New Roman" w:cs="Times New Roman"/>
          <w:sz w:val="28"/>
        </w:rPr>
        <w:t xml:space="preserve">                                   </w:t>
      </w:r>
      <w:r w:rsidRPr="00CA3DA0">
        <w:rPr>
          <w:rFonts w:ascii="Times New Roman" w:hAnsi="Times New Roman" w:cs="Times New Roman"/>
          <w:color w:val="FFFFFF" w:themeColor="background1"/>
          <w:sz w:val="28"/>
        </w:rPr>
        <w:t>12 мая 2022 г.</w:t>
      </w:r>
    </w:p>
    <w:p w14:paraId="4F0D3E2B" w14:textId="77777777" w:rsidR="00E507B1" w:rsidRPr="00025FA8" w:rsidRDefault="00E507B1" w:rsidP="00E507B1">
      <w:pPr>
        <w:rPr>
          <w:rFonts w:ascii="Times New Roman" w:hAnsi="Times New Roman" w:cs="Times New Roman"/>
          <w:sz w:val="28"/>
        </w:rPr>
      </w:pPr>
    </w:p>
    <w:p w14:paraId="3E0683AB" w14:textId="6737FB81" w:rsidR="00AC1432" w:rsidRDefault="00E507B1" w:rsidP="00E507B1">
      <w:pPr>
        <w:spacing w:after="0"/>
        <w:rPr>
          <w:rFonts w:ascii="Times New Roman" w:hAnsi="Times New Roman" w:cs="Times New Roman"/>
          <w:sz w:val="28"/>
        </w:rPr>
      </w:pPr>
      <w:r>
        <w:rPr>
          <w:noProof/>
          <w:lang w:eastAsia="ru-RU"/>
        </w:rPr>
        <w:drawing>
          <wp:inline distT="0" distB="0" distL="0" distR="0" wp14:anchorId="5FCA4C3C" wp14:editId="6EDB9234">
            <wp:extent cx="6480175" cy="13970"/>
            <wp:effectExtent l="0" t="0" r="0" b="5080"/>
            <wp:docPr id="3" name="object 3"/>
            <wp:cNvGraphicFramePr/>
            <a:graphic xmlns:a="http://schemas.openxmlformats.org/drawingml/2006/main">
              <a:graphicData uri="http://schemas.openxmlformats.org/drawingml/2006/picture">
                <pic:pic xmlns:pic="http://schemas.openxmlformats.org/drawingml/2006/picture">
                  <pic:nvPicPr>
                    <pic:cNvPr id="3" name="object 3"/>
                    <pic:cNvPicPr/>
                  </pic:nvPicPr>
                  <pic:blipFill>
                    <a:blip r:embed="rId9" cstate="print"/>
                    <a:stretch>
                      <a:fillRect/>
                    </a:stretch>
                  </pic:blipFill>
                  <pic:spPr>
                    <a:xfrm>
                      <a:off x="0" y="0"/>
                      <a:ext cx="6480175" cy="13970"/>
                    </a:xfrm>
                    <a:prstGeom prst="rect">
                      <a:avLst/>
                    </a:prstGeom>
                  </pic:spPr>
                </pic:pic>
              </a:graphicData>
            </a:graphic>
          </wp:inline>
        </w:drawing>
      </w:r>
    </w:p>
    <w:p w14:paraId="1FE7E56A" w14:textId="77777777" w:rsidR="003935A1" w:rsidRDefault="003935A1" w:rsidP="00FF6CAD">
      <w:pPr>
        <w:pStyle w:val="af1"/>
        <w:shd w:val="clear" w:color="auto" w:fill="FFFFFF"/>
        <w:spacing w:before="0" w:beforeAutospacing="0" w:after="0" w:afterAutospacing="0" w:line="360" w:lineRule="auto"/>
        <w:ind w:firstLine="709"/>
        <w:jc w:val="center"/>
        <w:rPr>
          <w:b/>
          <w:bCs/>
          <w:sz w:val="26"/>
          <w:szCs w:val="26"/>
        </w:rPr>
      </w:pPr>
    </w:p>
    <w:p w14:paraId="00E41CFC" w14:textId="77777777" w:rsidR="00FF6CAD" w:rsidRPr="00FF6CAD" w:rsidRDefault="00FF6CAD" w:rsidP="00FF6CAD">
      <w:pPr>
        <w:pStyle w:val="af1"/>
        <w:shd w:val="clear" w:color="auto" w:fill="FFFFFF"/>
        <w:spacing w:before="0" w:beforeAutospacing="0" w:after="0" w:afterAutospacing="0" w:line="360" w:lineRule="auto"/>
        <w:ind w:firstLine="709"/>
        <w:jc w:val="center"/>
        <w:rPr>
          <w:b/>
          <w:bCs/>
          <w:sz w:val="26"/>
          <w:szCs w:val="26"/>
        </w:rPr>
      </w:pPr>
      <w:r w:rsidRPr="00FF6CAD">
        <w:rPr>
          <w:b/>
          <w:bCs/>
          <w:sz w:val="26"/>
          <w:szCs w:val="26"/>
        </w:rPr>
        <w:t>Кто может подать документы на кадастровый учет</w:t>
      </w:r>
    </w:p>
    <w:p w14:paraId="4A38A33F" w14:textId="77777777" w:rsidR="00FF6CAD" w:rsidRPr="00FF6CAD" w:rsidRDefault="00FF6CAD" w:rsidP="00FF6CAD">
      <w:pPr>
        <w:spacing w:after="0" w:line="240" w:lineRule="auto"/>
        <w:ind w:firstLine="709"/>
        <w:jc w:val="both"/>
        <w:rPr>
          <w:rFonts w:ascii="Times New Roman" w:hAnsi="Times New Roman" w:cs="Times New Roman"/>
          <w:b/>
          <w:sz w:val="26"/>
          <w:szCs w:val="26"/>
        </w:rPr>
      </w:pPr>
      <w:r w:rsidRPr="00FF6CAD">
        <w:rPr>
          <w:rFonts w:ascii="Times New Roman" w:hAnsi="Times New Roman" w:cs="Times New Roman"/>
          <w:b/>
          <w:bCs/>
          <w:sz w:val="26"/>
          <w:szCs w:val="26"/>
        </w:rPr>
        <w:t>Кадастровая палата по Волгоградской области напоминает жителям региона, что д</w:t>
      </w:r>
      <w:r w:rsidRPr="00FF6CAD">
        <w:rPr>
          <w:rStyle w:val="af3"/>
          <w:rFonts w:ascii="Times New Roman" w:hAnsi="Times New Roman" w:cs="Times New Roman"/>
          <w:sz w:val="26"/>
          <w:szCs w:val="26"/>
        </w:rPr>
        <w:t>ействующее законодательство предусматривает несколько способов подачи документов</w:t>
      </w:r>
      <w:r w:rsidRPr="00FF6CAD">
        <w:rPr>
          <w:rFonts w:ascii="Times New Roman" w:hAnsi="Times New Roman" w:cs="Times New Roman"/>
          <w:sz w:val="26"/>
          <w:szCs w:val="26"/>
        </w:rPr>
        <w:t xml:space="preserve"> </w:t>
      </w:r>
      <w:r w:rsidRPr="00FF6CAD">
        <w:rPr>
          <w:rFonts w:ascii="Times New Roman" w:hAnsi="Times New Roman" w:cs="Times New Roman"/>
          <w:b/>
          <w:sz w:val="26"/>
          <w:szCs w:val="26"/>
        </w:rPr>
        <w:t>для получения следующих услуг:</w:t>
      </w:r>
      <w:r w:rsidRPr="00FF6CAD">
        <w:rPr>
          <w:rFonts w:ascii="Times New Roman" w:hAnsi="Times New Roman" w:cs="Times New Roman"/>
          <w:b/>
          <w:bCs/>
          <w:sz w:val="26"/>
          <w:szCs w:val="26"/>
        </w:rPr>
        <w:t xml:space="preserve"> регистрация прав на недвижимое имущество, постановка на кадастровый учет,</w:t>
      </w:r>
      <w:r w:rsidRPr="00FF6CAD">
        <w:rPr>
          <w:rFonts w:ascii="Times New Roman" w:hAnsi="Times New Roman" w:cs="Times New Roman"/>
          <w:b/>
          <w:sz w:val="26"/>
          <w:szCs w:val="26"/>
        </w:rPr>
        <w:t xml:space="preserve"> одновременное проведение государственного кадастрового учета и государственной регистрации прав,</w:t>
      </w:r>
      <w:r w:rsidRPr="00FF6CAD">
        <w:rPr>
          <w:rFonts w:ascii="Times New Roman" w:hAnsi="Times New Roman" w:cs="Times New Roman"/>
          <w:b/>
          <w:bCs/>
          <w:sz w:val="26"/>
          <w:szCs w:val="26"/>
        </w:rPr>
        <w:t xml:space="preserve"> исправление технических ошибок и т.д. </w:t>
      </w:r>
      <w:r w:rsidRPr="00FF6CAD">
        <w:rPr>
          <w:rFonts w:ascii="Times New Roman" w:hAnsi="Times New Roman" w:cs="Times New Roman"/>
          <w:b/>
          <w:sz w:val="26"/>
          <w:szCs w:val="26"/>
        </w:rPr>
        <w:t xml:space="preserve">Одним из самых популярных способов является подача документов в электронном виде на официальном </w:t>
      </w:r>
      <w:hyperlink r:id="rId10" w:history="1">
        <w:r w:rsidRPr="00FF6CAD">
          <w:rPr>
            <w:rStyle w:val="ab"/>
            <w:rFonts w:ascii="Times New Roman" w:hAnsi="Times New Roman" w:cs="Times New Roman"/>
            <w:b/>
            <w:sz w:val="26"/>
            <w:szCs w:val="26"/>
          </w:rPr>
          <w:t xml:space="preserve">сайте </w:t>
        </w:r>
        <w:proofErr w:type="spellStart"/>
        <w:r w:rsidRPr="00FF6CAD">
          <w:rPr>
            <w:rStyle w:val="ab"/>
            <w:rFonts w:ascii="Times New Roman" w:hAnsi="Times New Roman" w:cs="Times New Roman"/>
            <w:b/>
            <w:sz w:val="26"/>
            <w:szCs w:val="26"/>
          </w:rPr>
          <w:t>Росреестра</w:t>
        </w:r>
        <w:proofErr w:type="spellEnd"/>
      </w:hyperlink>
      <w:r w:rsidRPr="00FF6CAD">
        <w:rPr>
          <w:rFonts w:ascii="Times New Roman" w:hAnsi="Times New Roman" w:cs="Times New Roman"/>
          <w:b/>
          <w:sz w:val="26"/>
          <w:szCs w:val="26"/>
        </w:rPr>
        <w:t xml:space="preserve">. Также </w:t>
      </w:r>
      <w:r w:rsidRPr="00FF6CAD">
        <w:rPr>
          <w:rFonts w:ascii="Times New Roman" w:hAnsi="Times New Roman" w:cs="Times New Roman"/>
          <w:b/>
          <w:bCs/>
          <w:sz w:val="26"/>
          <w:szCs w:val="26"/>
        </w:rPr>
        <w:t xml:space="preserve">подать документы на государственный кадастровый учет и регистрацию прав на объекты недвижимого имущества за собственника могут кадастровые инженеры. </w:t>
      </w:r>
    </w:p>
    <w:p w14:paraId="79DB8E76" w14:textId="77777777" w:rsidR="00FF6CAD" w:rsidRPr="00FF6CAD" w:rsidRDefault="00FF6CAD" w:rsidP="00FF6CAD">
      <w:pPr>
        <w:pStyle w:val="af1"/>
        <w:shd w:val="clear" w:color="auto" w:fill="FFFFFF"/>
        <w:spacing w:before="0" w:beforeAutospacing="0" w:after="0" w:afterAutospacing="0"/>
        <w:ind w:firstLine="709"/>
        <w:jc w:val="both"/>
        <w:rPr>
          <w:b/>
          <w:sz w:val="26"/>
          <w:szCs w:val="26"/>
        </w:rPr>
      </w:pPr>
      <w:r w:rsidRPr="00FF6CAD">
        <w:rPr>
          <w:rFonts w:eastAsiaTheme="minorHAnsi"/>
          <w:bCs/>
          <w:sz w:val="26"/>
          <w:szCs w:val="26"/>
          <w:lang w:eastAsia="en-US"/>
        </w:rPr>
        <w:t>С 2021 года* кадастровые инженеры могут самостоятельно подавать документы, подготовленные в результате выполнения кадастровых работ, в орган регистрации прав в электронном виде. Например, для оформления прав собственности на садовый домик или при уточнении границ участка гражданину даже не потребуется лично посещать МФЦ. Однако есть условие, которое необходимо соблюдать, это прописывать такую возможность в договоре.</w:t>
      </w:r>
    </w:p>
    <w:p w14:paraId="76F543B8" w14:textId="77777777" w:rsidR="00FF6CAD" w:rsidRPr="00FF6CAD" w:rsidRDefault="00FF6CAD" w:rsidP="00FF6CAD">
      <w:pPr>
        <w:pStyle w:val="af1"/>
        <w:spacing w:before="0" w:beforeAutospacing="0" w:after="0" w:afterAutospacing="0"/>
        <w:ind w:firstLine="709"/>
        <w:jc w:val="both"/>
        <w:rPr>
          <w:rFonts w:eastAsiaTheme="minorHAnsi"/>
          <w:bCs/>
          <w:i/>
          <w:sz w:val="26"/>
          <w:szCs w:val="26"/>
          <w:lang w:eastAsia="en-US"/>
        </w:rPr>
      </w:pPr>
      <w:r w:rsidRPr="00FF6CAD">
        <w:rPr>
          <w:rFonts w:eastAsiaTheme="minorHAnsi"/>
          <w:bCs/>
          <w:i/>
          <w:sz w:val="26"/>
          <w:szCs w:val="26"/>
          <w:lang w:eastAsia="en-US"/>
        </w:rPr>
        <w:t xml:space="preserve">«Возможностью подачи документов в </w:t>
      </w:r>
      <w:proofErr w:type="spellStart"/>
      <w:r w:rsidRPr="00FF6CAD">
        <w:rPr>
          <w:rFonts w:eastAsiaTheme="minorHAnsi"/>
          <w:bCs/>
          <w:i/>
          <w:sz w:val="26"/>
          <w:szCs w:val="26"/>
          <w:lang w:eastAsia="en-US"/>
        </w:rPr>
        <w:t>Росреестр</w:t>
      </w:r>
      <w:proofErr w:type="spellEnd"/>
      <w:r w:rsidRPr="00FF6CAD">
        <w:rPr>
          <w:rFonts w:eastAsiaTheme="minorHAnsi"/>
          <w:bCs/>
          <w:i/>
          <w:sz w:val="26"/>
          <w:szCs w:val="26"/>
          <w:lang w:eastAsia="en-US"/>
        </w:rPr>
        <w:t xml:space="preserve"> без доверенности активно пользуются кадастровые инженеры Волгоградской области,</w:t>
      </w:r>
      <w:r w:rsidRPr="00FF6CAD">
        <w:rPr>
          <w:rFonts w:eastAsiaTheme="minorHAnsi"/>
          <w:bCs/>
          <w:sz w:val="26"/>
          <w:szCs w:val="26"/>
          <w:lang w:eastAsia="en-US"/>
        </w:rPr>
        <w:t xml:space="preserve"> – отмечает </w:t>
      </w:r>
      <w:r w:rsidRPr="00FF6CAD">
        <w:rPr>
          <w:rFonts w:eastAsiaTheme="minorHAnsi"/>
          <w:b/>
          <w:bCs/>
          <w:sz w:val="26"/>
          <w:szCs w:val="26"/>
          <w:lang w:eastAsia="en-US"/>
        </w:rPr>
        <w:t>начальник межрайонного отдела Кадастровой палаты по Волгоградской области</w:t>
      </w:r>
      <w:r w:rsidRPr="00FF6CAD">
        <w:rPr>
          <w:rFonts w:eastAsiaTheme="minorHAnsi"/>
          <w:bCs/>
          <w:sz w:val="26"/>
          <w:szCs w:val="26"/>
          <w:lang w:eastAsia="en-US"/>
        </w:rPr>
        <w:t xml:space="preserve"> </w:t>
      </w:r>
      <w:r w:rsidRPr="00FF6CAD">
        <w:rPr>
          <w:rFonts w:eastAsiaTheme="minorHAnsi"/>
          <w:b/>
          <w:bCs/>
          <w:sz w:val="26"/>
          <w:szCs w:val="26"/>
          <w:lang w:eastAsia="en-US"/>
        </w:rPr>
        <w:t>Иван Акатов</w:t>
      </w:r>
      <w:r w:rsidRPr="00FF6CAD">
        <w:rPr>
          <w:rFonts w:eastAsiaTheme="minorHAnsi"/>
          <w:bCs/>
          <w:sz w:val="26"/>
          <w:szCs w:val="26"/>
          <w:lang w:eastAsia="en-US"/>
        </w:rPr>
        <w:t xml:space="preserve">. – </w:t>
      </w:r>
      <w:r w:rsidRPr="00FF6CAD">
        <w:rPr>
          <w:rFonts w:eastAsiaTheme="minorHAnsi"/>
          <w:bCs/>
          <w:i/>
          <w:sz w:val="26"/>
          <w:szCs w:val="26"/>
          <w:lang w:eastAsia="en-US"/>
        </w:rPr>
        <w:t xml:space="preserve">Расширение их функционала в этой части направлено на улучшение качества оказания государственных услуг </w:t>
      </w:r>
      <w:proofErr w:type="spellStart"/>
      <w:r w:rsidRPr="00FF6CAD">
        <w:rPr>
          <w:rFonts w:eastAsiaTheme="minorHAnsi"/>
          <w:bCs/>
          <w:i/>
          <w:sz w:val="26"/>
          <w:szCs w:val="26"/>
          <w:lang w:eastAsia="en-US"/>
        </w:rPr>
        <w:t>Росреестра</w:t>
      </w:r>
      <w:proofErr w:type="spellEnd"/>
      <w:r w:rsidRPr="00FF6CAD">
        <w:rPr>
          <w:rFonts w:eastAsiaTheme="minorHAnsi"/>
          <w:bCs/>
          <w:i/>
          <w:sz w:val="26"/>
          <w:szCs w:val="26"/>
          <w:lang w:eastAsia="en-US"/>
        </w:rPr>
        <w:t>. При этом упрощается процесс оформления недвижимости, заявители освобождаются от дополнительных временных затрат».</w:t>
      </w:r>
    </w:p>
    <w:p w14:paraId="3A33D79D" w14:textId="77777777" w:rsidR="00FF6CAD" w:rsidRPr="00FF6CAD" w:rsidRDefault="00FF6CAD" w:rsidP="00FF6CAD">
      <w:pPr>
        <w:pStyle w:val="af1"/>
        <w:shd w:val="clear" w:color="auto" w:fill="FFFFFF"/>
        <w:spacing w:before="0" w:beforeAutospacing="0" w:after="0" w:afterAutospacing="0"/>
        <w:ind w:firstLine="709"/>
        <w:jc w:val="both"/>
        <w:rPr>
          <w:b/>
          <w:sz w:val="26"/>
          <w:szCs w:val="26"/>
        </w:rPr>
      </w:pPr>
      <w:r w:rsidRPr="00FF6CAD">
        <w:rPr>
          <w:rFonts w:eastAsiaTheme="minorHAnsi"/>
          <w:bCs/>
          <w:sz w:val="26"/>
          <w:szCs w:val="26"/>
          <w:lang w:eastAsia="en-US"/>
        </w:rPr>
        <w:t>Наделение кадастрового инженера конкретными полномочиями по подаче заявления и документов для осуществления учетно-регистрационных действий без доверенности должны быть в обязательном порядке прописаны в договоре подряда, который заключается при проведении кадастровых работ.</w:t>
      </w:r>
    </w:p>
    <w:p w14:paraId="71E37FEB" w14:textId="77777777" w:rsidR="00FF6CAD" w:rsidRPr="00FF6CAD" w:rsidRDefault="00FF6CAD" w:rsidP="00FF6CAD">
      <w:pPr>
        <w:pStyle w:val="af1"/>
        <w:shd w:val="clear" w:color="auto" w:fill="FFFFFF"/>
        <w:spacing w:before="0" w:beforeAutospacing="0" w:after="0" w:afterAutospacing="0"/>
        <w:ind w:firstLine="709"/>
        <w:jc w:val="both"/>
        <w:rPr>
          <w:b/>
          <w:sz w:val="26"/>
          <w:szCs w:val="26"/>
        </w:rPr>
      </w:pPr>
      <w:r w:rsidRPr="00FF6CAD">
        <w:rPr>
          <w:rFonts w:eastAsiaTheme="minorHAnsi"/>
          <w:bCs/>
          <w:i/>
          <w:sz w:val="26"/>
          <w:szCs w:val="26"/>
          <w:lang w:eastAsia="en-US"/>
        </w:rPr>
        <w:t>«При отсутствии указанной информации в договоре кадастровый инженер может представлять интересы собственника только на основании нотариально удостоверенной доверенности»,</w:t>
      </w:r>
      <w:r w:rsidRPr="00FF6CAD">
        <w:rPr>
          <w:rFonts w:eastAsiaTheme="minorHAnsi"/>
          <w:bCs/>
          <w:sz w:val="26"/>
          <w:szCs w:val="26"/>
          <w:lang w:eastAsia="en-US"/>
        </w:rPr>
        <w:t xml:space="preserve"> – поясняет </w:t>
      </w:r>
      <w:r w:rsidRPr="00FF6CAD">
        <w:rPr>
          <w:rFonts w:eastAsiaTheme="minorHAnsi"/>
          <w:b/>
          <w:bCs/>
          <w:sz w:val="26"/>
          <w:szCs w:val="26"/>
          <w:lang w:eastAsia="en-US"/>
        </w:rPr>
        <w:t>начальник межрайонного отдела Кадастровой палаты по Волгоградской области</w:t>
      </w:r>
      <w:r w:rsidRPr="00FF6CAD">
        <w:rPr>
          <w:rFonts w:eastAsiaTheme="minorHAnsi"/>
          <w:bCs/>
          <w:sz w:val="26"/>
          <w:szCs w:val="26"/>
          <w:lang w:eastAsia="en-US"/>
        </w:rPr>
        <w:t xml:space="preserve"> </w:t>
      </w:r>
      <w:r w:rsidRPr="00FF6CAD">
        <w:rPr>
          <w:rFonts w:eastAsiaTheme="minorHAnsi"/>
          <w:b/>
          <w:bCs/>
          <w:sz w:val="26"/>
          <w:szCs w:val="26"/>
          <w:lang w:eastAsia="en-US"/>
        </w:rPr>
        <w:t>Иван Акатов</w:t>
      </w:r>
      <w:r w:rsidRPr="00FF6CAD">
        <w:rPr>
          <w:rFonts w:eastAsiaTheme="minorHAnsi"/>
          <w:bCs/>
          <w:sz w:val="26"/>
          <w:szCs w:val="26"/>
          <w:lang w:eastAsia="en-US"/>
        </w:rPr>
        <w:t>.</w:t>
      </w:r>
    </w:p>
    <w:p w14:paraId="3FAF4B10" w14:textId="77777777" w:rsidR="00FF6CAD" w:rsidRPr="00FF6CAD" w:rsidRDefault="00FF6CAD" w:rsidP="00FF6CAD">
      <w:pPr>
        <w:pStyle w:val="af1"/>
        <w:spacing w:before="0" w:beforeAutospacing="0" w:after="0" w:afterAutospacing="0"/>
        <w:ind w:firstLine="709"/>
        <w:jc w:val="both"/>
        <w:rPr>
          <w:rFonts w:eastAsiaTheme="minorHAnsi"/>
          <w:bCs/>
          <w:i/>
          <w:sz w:val="26"/>
          <w:szCs w:val="26"/>
          <w:lang w:eastAsia="en-US"/>
        </w:rPr>
      </w:pPr>
      <w:r w:rsidRPr="00FF6CAD">
        <w:rPr>
          <w:rFonts w:eastAsiaTheme="minorHAnsi"/>
          <w:bCs/>
          <w:sz w:val="26"/>
          <w:szCs w:val="26"/>
          <w:lang w:eastAsia="en-US"/>
        </w:rPr>
        <w:t>* Частью 2.1 статьи 36 Федерального закона от 24.07.2007 № 221-ФЗ «О кадастровой деятельности» установлены случаи, при которых кадастровый инженер вправе представлять без доверенности документы, подготовленные в результате выполнения кадастровых работ, в орган регистрации прав в порядке, установленном Федеральным законом от 13.07.2015 № 218-ФЗ «О государственной регистрации недвижимости».</w:t>
      </w:r>
      <w:r w:rsidRPr="00FF6CAD">
        <w:rPr>
          <w:rFonts w:eastAsiaTheme="minorHAnsi"/>
          <w:bCs/>
          <w:i/>
          <w:sz w:val="26"/>
          <w:szCs w:val="26"/>
          <w:lang w:eastAsia="en-US"/>
        </w:rPr>
        <w:t xml:space="preserve"> </w:t>
      </w:r>
    </w:p>
    <w:p w14:paraId="43510FD9" w14:textId="77777777" w:rsidR="008F4E26" w:rsidRDefault="008F4E26" w:rsidP="003B0B96">
      <w:pPr>
        <w:spacing w:after="0" w:line="240" w:lineRule="auto"/>
        <w:ind w:firstLine="708"/>
        <w:jc w:val="both"/>
        <w:rPr>
          <w:rFonts w:ascii="Times New Roman" w:hAnsi="Times New Roman" w:cs="Times New Roman"/>
          <w:b/>
          <w:sz w:val="28"/>
          <w:szCs w:val="28"/>
        </w:rPr>
      </w:pPr>
    </w:p>
    <w:p w14:paraId="15B8C52C" w14:textId="77777777" w:rsidR="008211F6" w:rsidRPr="00FF6CAD" w:rsidRDefault="008211F6" w:rsidP="008211F6">
      <w:pPr>
        <w:spacing w:after="0" w:line="240" w:lineRule="auto"/>
        <w:jc w:val="both"/>
        <w:rPr>
          <w:rFonts w:ascii="Times New Roman" w:eastAsiaTheme="minorEastAsia" w:hAnsi="Times New Roman" w:cs="Times New Roman"/>
          <w:noProof/>
          <w:sz w:val="24"/>
          <w:szCs w:val="24"/>
          <w:lang w:eastAsia="ru-RU"/>
        </w:rPr>
      </w:pPr>
      <w:r w:rsidRPr="00FF6CAD">
        <w:rPr>
          <w:rFonts w:ascii="Times New Roman" w:eastAsiaTheme="minorEastAsia" w:hAnsi="Times New Roman" w:cs="Times New Roman"/>
          <w:noProof/>
          <w:sz w:val="24"/>
          <w:szCs w:val="24"/>
          <w:lang w:eastAsia="ru-RU"/>
        </w:rPr>
        <w:t xml:space="preserve">С уважением, </w:t>
      </w:r>
    </w:p>
    <w:p w14:paraId="6C70D87D" w14:textId="77777777" w:rsidR="008211F6" w:rsidRPr="00FF6CAD" w:rsidRDefault="008211F6" w:rsidP="008211F6">
      <w:pPr>
        <w:spacing w:after="0" w:line="240" w:lineRule="auto"/>
        <w:jc w:val="both"/>
        <w:rPr>
          <w:rFonts w:ascii="Times New Roman" w:eastAsiaTheme="minorEastAsia" w:hAnsi="Times New Roman" w:cs="Times New Roman"/>
          <w:noProof/>
          <w:sz w:val="24"/>
          <w:szCs w:val="24"/>
          <w:lang w:eastAsia="ru-RU"/>
        </w:rPr>
      </w:pPr>
      <w:r w:rsidRPr="00FF6CAD">
        <w:rPr>
          <w:rFonts w:ascii="Times New Roman" w:eastAsiaTheme="minorEastAsia" w:hAnsi="Times New Roman" w:cs="Times New Roman"/>
          <w:noProof/>
          <w:sz w:val="24"/>
          <w:szCs w:val="24"/>
          <w:lang w:eastAsia="ru-RU"/>
        </w:rPr>
        <w:t xml:space="preserve">Голикова Евгения Валерьевна, </w:t>
      </w:r>
    </w:p>
    <w:p w14:paraId="402E1365" w14:textId="77777777" w:rsidR="008211F6" w:rsidRPr="00FF6CAD" w:rsidRDefault="008211F6" w:rsidP="008211F6">
      <w:pPr>
        <w:spacing w:after="0" w:line="240" w:lineRule="auto"/>
        <w:jc w:val="both"/>
        <w:rPr>
          <w:rFonts w:ascii="Times New Roman" w:eastAsiaTheme="minorEastAsia" w:hAnsi="Times New Roman" w:cs="Times New Roman"/>
          <w:noProof/>
          <w:sz w:val="24"/>
          <w:szCs w:val="24"/>
          <w:lang w:eastAsia="ru-RU"/>
        </w:rPr>
      </w:pPr>
      <w:r w:rsidRPr="00FF6CAD">
        <w:rPr>
          <w:rFonts w:ascii="Times New Roman" w:eastAsiaTheme="minorEastAsia" w:hAnsi="Times New Roman" w:cs="Times New Roman"/>
          <w:noProof/>
          <w:sz w:val="24"/>
          <w:szCs w:val="24"/>
          <w:lang w:eastAsia="ru-RU"/>
        </w:rPr>
        <w:t xml:space="preserve">специалист по взаимодействию со СМИ </w:t>
      </w:r>
    </w:p>
    <w:p w14:paraId="42AAD764" w14:textId="77777777" w:rsidR="008211F6" w:rsidRPr="00FF6CAD" w:rsidRDefault="008211F6" w:rsidP="008211F6">
      <w:pPr>
        <w:spacing w:after="0" w:line="240" w:lineRule="auto"/>
        <w:jc w:val="both"/>
        <w:rPr>
          <w:rFonts w:ascii="Times New Roman" w:eastAsiaTheme="minorEastAsia" w:hAnsi="Times New Roman" w:cs="Times New Roman"/>
          <w:noProof/>
          <w:sz w:val="24"/>
          <w:szCs w:val="24"/>
          <w:lang w:eastAsia="ru-RU"/>
        </w:rPr>
      </w:pPr>
      <w:r w:rsidRPr="00FF6CAD">
        <w:rPr>
          <w:rFonts w:ascii="Times New Roman" w:eastAsiaTheme="minorEastAsia" w:hAnsi="Times New Roman" w:cs="Times New Roman"/>
          <w:noProof/>
          <w:sz w:val="24"/>
          <w:szCs w:val="24"/>
          <w:lang w:eastAsia="ru-RU"/>
        </w:rPr>
        <w:t>Кадастровой палаты по Волгоградской области</w:t>
      </w:r>
    </w:p>
    <w:p w14:paraId="2F15FF08" w14:textId="77777777" w:rsidR="008211F6" w:rsidRPr="00FF6CAD" w:rsidRDefault="008211F6" w:rsidP="008211F6">
      <w:pPr>
        <w:spacing w:after="0" w:line="240" w:lineRule="auto"/>
        <w:jc w:val="both"/>
        <w:rPr>
          <w:rFonts w:ascii="Times New Roman" w:eastAsiaTheme="minorEastAsia" w:hAnsi="Times New Roman" w:cs="Times New Roman"/>
          <w:noProof/>
          <w:sz w:val="24"/>
          <w:szCs w:val="24"/>
          <w:lang w:val="en-US" w:eastAsia="ru-RU"/>
        </w:rPr>
      </w:pPr>
      <w:r w:rsidRPr="00FF6CAD">
        <w:rPr>
          <w:rFonts w:ascii="Times New Roman" w:eastAsiaTheme="minorEastAsia" w:hAnsi="Times New Roman" w:cs="Times New Roman"/>
          <w:noProof/>
          <w:sz w:val="24"/>
          <w:szCs w:val="24"/>
          <w:lang w:val="en-US" w:eastAsia="ru-RU"/>
        </w:rPr>
        <w:t>Tel: 8 (8442) 60-24-40 (2307)</w:t>
      </w:r>
    </w:p>
    <w:p w14:paraId="79E5985D" w14:textId="77777777" w:rsidR="008211F6" w:rsidRPr="00FF6CAD" w:rsidRDefault="008211F6" w:rsidP="008211F6">
      <w:pPr>
        <w:spacing w:after="0" w:line="240" w:lineRule="auto"/>
        <w:jc w:val="both"/>
        <w:rPr>
          <w:rFonts w:ascii="Times New Roman" w:eastAsiaTheme="minorEastAsia" w:hAnsi="Times New Roman" w:cs="Times New Roman"/>
          <w:noProof/>
          <w:sz w:val="24"/>
          <w:szCs w:val="24"/>
          <w:lang w:val="en-US" w:eastAsia="ru-RU"/>
        </w:rPr>
      </w:pPr>
      <w:r w:rsidRPr="00FF6CAD">
        <w:rPr>
          <w:rFonts w:ascii="Times New Roman" w:eastAsiaTheme="minorEastAsia" w:hAnsi="Times New Roman" w:cs="Times New Roman"/>
          <w:noProof/>
          <w:sz w:val="24"/>
          <w:szCs w:val="24"/>
          <w:lang w:val="en-US" w:eastAsia="ru-RU"/>
        </w:rPr>
        <w:t>e-mail: ekz_34@mail.ru</w:t>
      </w:r>
    </w:p>
    <w:p w14:paraId="12B06FAC" w14:textId="120B75A6" w:rsidR="008211F6" w:rsidRPr="003B0B96" w:rsidRDefault="008211F6" w:rsidP="003935A1">
      <w:pPr>
        <w:spacing w:line="240" w:lineRule="auto"/>
        <w:rPr>
          <w:rFonts w:ascii="Times New Roman" w:hAnsi="Times New Roman" w:cs="Times New Roman"/>
          <w:sz w:val="28"/>
          <w:szCs w:val="28"/>
        </w:rPr>
      </w:pPr>
      <w:r w:rsidRPr="00FF6CAD">
        <w:rPr>
          <w:rFonts w:ascii="Times New Roman" w:eastAsiaTheme="minorEastAsia" w:hAnsi="Times New Roman" w:cs="Times New Roman"/>
          <w:noProof/>
          <w:sz w:val="24"/>
          <w:szCs w:val="24"/>
          <w:lang w:eastAsia="ru-RU"/>
        </w:rPr>
        <w:t xml:space="preserve">Мы </w:t>
      </w:r>
      <w:hyperlink r:id="rId11" w:history="1">
        <w:r w:rsidRPr="00FF6CAD">
          <w:rPr>
            <w:rStyle w:val="ab"/>
            <w:rFonts w:ascii="Times New Roman" w:eastAsiaTheme="minorEastAsia" w:hAnsi="Times New Roman" w:cs="Times New Roman"/>
            <w:noProof/>
            <w:sz w:val="24"/>
            <w:szCs w:val="24"/>
            <w:lang w:eastAsia="ru-RU"/>
          </w:rPr>
          <w:t>ВКонтакте</w:t>
        </w:r>
      </w:hyperlink>
      <w:r w:rsidRPr="00FF6CAD">
        <w:rPr>
          <w:rStyle w:val="ab"/>
          <w:rFonts w:ascii="Times New Roman" w:eastAsiaTheme="minorEastAsia" w:hAnsi="Times New Roman" w:cs="Times New Roman"/>
          <w:noProof/>
          <w:sz w:val="24"/>
          <w:szCs w:val="24"/>
          <w:lang w:eastAsia="ru-RU"/>
        </w:rPr>
        <w:t xml:space="preserve">, </w:t>
      </w:r>
      <w:hyperlink r:id="rId12" w:history="1">
        <w:r w:rsidRPr="00FF6CAD">
          <w:rPr>
            <w:rStyle w:val="ab"/>
            <w:rFonts w:ascii="Times New Roman" w:eastAsiaTheme="minorEastAsia" w:hAnsi="Times New Roman" w:cs="Times New Roman"/>
            <w:noProof/>
            <w:sz w:val="24"/>
            <w:szCs w:val="24"/>
            <w:lang w:eastAsia="ru-RU"/>
          </w:rPr>
          <w:t>Одноклассники</w:t>
        </w:r>
      </w:hyperlink>
      <w:r w:rsidRPr="00FF6CAD">
        <w:rPr>
          <w:rStyle w:val="ab"/>
          <w:rFonts w:ascii="Times New Roman" w:eastAsiaTheme="minorEastAsia" w:hAnsi="Times New Roman" w:cs="Times New Roman"/>
          <w:noProof/>
          <w:sz w:val="24"/>
          <w:szCs w:val="24"/>
          <w:lang w:eastAsia="ru-RU"/>
        </w:rPr>
        <w:t xml:space="preserve">, </w:t>
      </w:r>
      <w:hyperlink r:id="rId13" w:history="1">
        <w:r w:rsidRPr="00FF6CAD">
          <w:rPr>
            <w:rStyle w:val="ab"/>
            <w:rFonts w:ascii="Times New Roman" w:eastAsiaTheme="minorEastAsia" w:hAnsi="Times New Roman" w:cs="Times New Roman"/>
            <w:noProof/>
            <w:sz w:val="24"/>
            <w:szCs w:val="24"/>
            <w:lang w:eastAsia="ru-RU"/>
          </w:rPr>
          <w:t>Телеграм</w:t>
        </w:r>
      </w:hyperlink>
      <w:bookmarkStart w:id="0" w:name="_GoBack"/>
      <w:bookmarkEnd w:id="0"/>
    </w:p>
    <w:sectPr w:rsidR="008211F6" w:rsidRPr="003B0B96" w:rsidSect="003935A1">
      <w:footerReference w:type="default" r:id="rId14"/>
      <w:pgSz w:w="11906" w:h="16838"/>
      <w:pgMar w:top="568" w:right="567" w:bottom="709"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9CC31" w14:textId="77777777" w:rsidR="00F44F96" w:rsidRDefault="00F44F96" w:rsidP="008D0144">
      <w:pPr>
        <w:spacing w:after="0" w:line="240" w:lineRule="auto"/>
      </w:pPr>
      <w:r>
        <w:separator/>
      </w:r>
    </w:p>
  </w:endnote>
  <w:endnote w:type="continuationSeparator" w:id="0">
    <w:p w14:paraId="6A307706" w14:textId="77777777" w:rsidR="00F44F96" w:rsidRDefault="00F44F96" w:rsidP="008D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B6DEC" w14:textId="77777777" w:rsidR="008442F7" w:rsidRPr="008442F7" w:rsidRDefault="008442F7" w:rsidP="008D0144">
    <w:pPr>
      <w:tabs>
        <w:tab w:val="center" w:pos="4677"/>
        <w:tab w:val="right" w:pos="9355"/>
      </w:tabs>
      <w:spacing w:after="0" w:line="240" w:lineRule="auto"/>
      <w:jc w:val="center"/>
      <w:rPr>
        <w:rFonts w:ascii="Times New Roman" w:eastAsiaTheme="minorEastAsia" w:hAnsi="Times New Roman" w:cs="Times New Roman"/>
        <w:noProof/>
        <w:sz w:val="20"/>
        <w:szCs w:val="20"/>
        <w:lang w:eastAsia="ru-RU"/>
      </w:rPr>
    </w:pPr>
    <w:r w:rsidRPr="008442F7">
      <w:rPr>
        <w:rFonts w:ascii="Times New Roman" w:eastAsiaTheme="minorEastAsia" w:hAnsi="Times New Roman" w:cs="Times New Roman"/>
        <w:noProof/>
        <w:sz w:val="20"/>
        <w:szCs w:val="20"/>
        <w:lang w:eastAsia="ru-RU"/>
      </w:rPr>
      <w:t>Тимирязева ул., д.9, Волгоград, 400002</w:t>
    </w:r>
  </w:p>
  <w:p w14:paraId="5E8FB299" w14:textId="7214EB3F" w:rsidR="008D0144" w:rsidRPr="00457E79" w:rsidRDefault="00457E79" w:rsidP="008D0144">
    <w:pPr>
      <w:tabs>
        <w:tab w:val="center" w:pos="4677"/>
        <w:tab w:val="right" w:pos="9355"/>
      </w:tabs>
      <w:spacing w:after="0" w:line="240" w:lineRule="auto"/>
      <w:jc w:val="center"/>
      <w:rPr>
        <w:rFonts w:ascii="Times New Roman" w:hAnsi="Times New Roman"/>
        <w:sz w:val="20"/>
        <w:szCs w:val="20"/>
      </w:rPr>
    </w:pPr>
    <w:r w:rsidRPr="008442F7">
      <w:rPr>
        <w:rFonts w:ascii="Times New Roman" w:eastAsiaTheme="minorEastAsia" w:hAnsi="Times New Roman" w:cs="Times New Roman"/>
        <w:noProof/>
        <w:sz w:val="20"/>
        <w:szCs w:val="20"/>
        <w:lang w:eastAsia="ru-RU"/>
      </w:rPr>
      <w:t>8</w:t>
    </w:r>
    <w:r>
      <w:rPr>
        <w:rFonts w:ascii="Times New Roman" w:eastAsiaTheme="minorEastAsia" w:hAnsi="Times New Roman" w:cs="Times New Roman"/>
        <w:noProof/>
        <w:sz w:val="20"/>
        <w:szCs w:val="20"/>
        <w:lang w:val="en-US" w:eastAsia="ru-RU"/>
      </w:rPr>
      <w:t> </w:t>
    </w:r>
    <w:r w:rsidRPr="008442F7">
      <w:rPr>
        <w:rFonts w:ascii="Times New Roman" w:eastAsiaTheme="minorEastAsia" w:hAnsi="Times New Roman" w:cs="Times New Roman"/>
        <w:noProof/>
        <w:sz w:val="20"/>
        <w:szCs w:val="20"/>
        <w:lang w:eastAsia="ru-RU"/>
      </w:rPr>
      <w:t>844</w:t>
    </w:r>
    <w:r>
      <w:rPr>
        <w:rFonts w:ascii="Times New Roman" w:eastAsiaTheme="minorEastAsia" w:hAnsi="Times New Roman" w:cs="Times New Roman"/>
        <w:noProof/>
        <w:sz w:val="20"/>
        <w:szCs w:val="20"/>
        <w:lang w:eastAsia="ru-RU"/>
      </w:rPr>
      <w:t> </w:t>
    </w:r>
    <w:r w:rsidRPr="008442F7">
      <w:rPr>
        <w:rFonts w:ascii="Times New Roman" w:eastAsiaTheme="minorEastAsia" w:hAnsi="Times New Roman" w:cs="Times New Roman"/>
        <w:noProof/>
        <w:sz w:val="20"/>
        <w:szCs w:val="20"/>
        <w:lang w:eastAsia="ru-RU"/>
      </w:rPr>
      <w:t>260 24 40 (2307)</w:t>
    </w:r>
    <w:r w:rsidR="008D0144" w:rsidRPr="00457E79">
      <w:rPr>
        <w:rFonts w:ascii="Times New Roman" w:hAnsi="Times New Roman"/>
        <w:sz w:val="20"/>
        <w:szCs w:val="20"/>
      </w:rPr>
      <w:t xml:space="preserve">, </w:t>
    </w:r>
    <w:r w:rsidRPr="00457E79">
      <w:rPr>
        <w:rFonts w:ascii="Times New Roman" w:eastAsiaTheme="minorEastAsia" w:hAnsi="Times New Roman" w:cs="Times New Roman"/>
        <w:noProof/>
        <w:sz w:val="20"/>
        <w:szCs w:val="20"/>
        <w:lang w:val="en-US" w:eastAsia="ru-RU"/>
      </w:rPr>
      <w:t>ekz</w:t>
    </w:r>
    <w:r w:rsidRPr="008442F7">
      <w:rPr>
        <w:rFonts w:ascii="Times New Roman" w:eastAsiaTheme="minorEastAsia" w:hAnsi="Times New Roman" w:cs="Times New Roman"/>
        <w:noProof/>
        <w:sz w:val="20"/>
        <w:szCs w:val="20"/>
        <w:lang w:eastAsia="ru-RU"/>
      </w:rPr>
      <w:t>_34@</w:t>
    </w:r>
    <w:r w:rsidRPr="00457E79">
      <w:rPr>
        <w:rFonts w:ascii="Times New Roman" w:eastAsiaTheme="minorEastAsia" w:hAnsi="Times New Roman" w:cs="Times New Roman"/>
        <w:noProof/>
        <w:sz w:val="20"/>
        <w:szCs w:val="20"/>
        <w:lang w:val="en-US" w:eastAsia="ru-RU"/>
      </w:rPr>
      <w:t>mail</w:t>
    </w:r>
    <w:r w:rsidRPr="008442F7">
      <w:rPr>
        <w:rFonts w:ascii="Times New Roman" w:eastAsiaTheme="minorEastAsia" w:hAnsi="Times New Roman" w:cs="Times New Roman"/>
        <w:noProof/>
        <w:sz w:val="20"/>
        <w:szCs w:val="20"/>
        <w:lang w:eastAsia="ru-RU"/>
      </w:rPr>
      <w:t>.</w:t>
    </w:r>
    <w:r w:rsidRPr="00457E79">
      <w:rPr>
        <w:rFonts w:ascii="Times New Roman" w:eastAsiaTheme="minorEastAsia" w:hAnsi="Times New Roman" w:cs="Times New Roman"/>
        <w:noProof/>
        <w:sz w:val="20"/>
        <w:szCs w:val="20"/>
        <w:lang w:val="en-US" w:eastAsia="ru-RU"/>
      </w:rPr>
      <w:t>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B3DD6" w14:textId="77777777" w:rsidR="00F44F96" w:rsidRDefault="00F44F96" w:rsidP="008D0144">
      <w:pPr>
        <w:spacing w:after="0" w:line="240" w:lineRule="auto"/>
      </w:pPr>
      <w:r>
        <w:separator/>
      </w:r>
    </w:p>
  </w:footnote>
  <w:footnote w:type="continuationSeparator" w:id="0">
    <w:p w14:paraId="4A62AA1E" w14:textId="77777777" w:rsidR="00F44F96" w:rsidRDefault="00F44F96" w:rsidP="008D01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91C72"/>
    <w:multiLevelType w:val="multilevel"/>
    <w:tmpl w:val="1250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5326E"/>
    <w:multiLevelType w:val="hybridMultilevel"/>
    <w:tmpl w:val="ECCA9EC4"/>
    <w:lvl w:ilvl="0" w:tplc="0419000F">
      <w:start w:val="1"/>
      <w:numFmt w:val="decimal"/>
      <w:lvlText w:val="%1."/>
      <w:lvlJc w:val="left"/>
      <w:pPr>
        <w:ind w:left="107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147C1D5B"/>
    <w:multiLevelType w:val="hybridMultilevel"/>
    <w:tmpl w:val="DC7E48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6FA0920"/>
    <w:multiLevelType w:val="multilevel"/>
    <w:tmpl w:val="81B0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9E10BF"/>
    <w:multiLevelType w:val="hybridMultilevel"/>
    <w:tmpl w:val="682E3E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2CD435F"/>
    <w:multiLevelType w:val="hybridMultilevel"/>
    <w:tmpl w:val="C1EC14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ED62E6B"/>
    <w:multiLevelType w:val="hybridMultilevel"/>
    <w:tmpl w:val="F0DE32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89B"/>
    <w:rsid w:val="000207ED"/>
    <w:rsid w:val="000302D0"/>
    <w:rsid w:val="000344BA"/>
    <w:rsid w:val="00047E0B"/>
    <w:rsid w:val="00057DF2"/>
    <w:rsid w:val="00071AE1"/>
    <w:rsid w:val="00071BCC"/>
    <w:rsid w:val="00077EAA"/>
    <w:rsid w:val="00082AB7"/>
    <w:rsid w:val="000830A5"/>
    <w:rsid w:val="000B489B"/>
    <w:rsid w:val="000F4AEF"/>
    <w:rsid w:val="0010648F"/>
    <w:rsid w:val="00110DD2"/>
    <w:rsid w:val="001234D1"/>
    <w:rsid w:val="00136DF9"/>
    <w:rsid w:val="001372BF"/>
    <w:rsid w:val="001670EE"/>
    <w:rsid w:val="001B02B2"/>
    <w:rsid w:val="001B1F4A"/>
    <w:rsid w:val="001C6B50"/>
    <w:rsid w:val="001E0B01"/>
    <w:rsid w:val="00222932"/>
    <w:rsid w:val="0023221B"/>
    <w:rsid w:val="00234AB0"/>
    <w:rsid w:val="002404DD"/>
    <w:rsid w:val="002577DD"/>
    <w:rsid w:val="00292E56"/>
    <w:rsid w:val="00297383"/>
    <w:rsid w:val="00297FAF"/>
    <w:rsid w:val="002A6429"/>
    <w:rsid w:val="002F7996"/>
    <w:rsid w:val="00306D61"/>
    <w:rsid w:val="00311912"/>
    <w:rsid w:val="00311A59"/>
    <w:rsid w:val="00347BF5"/>
    <w:rsid w:val="00347CD4"/>
    <w:rsid w:val="00357243"/>
    <w:rsid w:val="003647F5"/>
    <w:rsid w:val="003935A1"/>
    <w:rsid w:val="003A17EB"/>
    <w:rsid w:val="003A1E3A"/>
    <w:rsid w:val="003B0B96"/>
    <w:rsid w:val="003C7E3C"/>
    <w:rsid w:val="003E56CC"/>
    <w:rsid w:val="003F56B9"/>
    <w:rsid w:val="003F65E6"/>
    <w:rsid w:val="0042121A"/>
    <w:rsid w:val="00457E79"/>
    <w:rsid w:val="00467797"/>
    <w:rsid w:val="00485602"/>
    <w:rsid w:val="0048658D"/>
    <w:rsid w:val="00490275"/>
    <w:rsid w:val="00490B4C"/>
    <w:rsid w:val="004A5903"/>
    <w:rsid w:val="004C727D"/>
    <w:rsid w:val="004F0478"/>
    <w:rsid w:val="004F1437"/>
    <w:rsid w:val="00502891"/>
    <w:rsid w:val="005369EF"/>
    <w:rsid w:val="00542D57"/>
    <w:rsid w:val="00557E4E"/>
    <w:rsid w:val="00585DE8"/>
    <w:rsid w:val="005C4F90"/>
    <w:rsid w:val="005E5E72"/>
    <w:rsid w:val="005F1521"/>
    <w:rsid w:val="00603266"/>
    <w:rsid w:val="00607BBE"/>
    <w:rsid w:val="00624E10"/>
    <w:rsid w:val="00635AA0"/>
    <w:rsid w:val="006940FE"/>
    <w:rsid w:val="006A4738"/>
    <w:rsid w:val="006B00B2"/>
    <w:rsid w:val="006C69A7"/>
    <w:rsid w:val="006D6201"/>
    <w:rsid w:val="006D728D"/>
    <w:rsid w:val="0078136B"/>
    <w:rsid w:val="00781E97"/>
    <w:rsid w:val="007C5022"/>
    <w:rsid w:val="00807E7D"/>
    <w:rsid w:val="008211F6"/>
    <w:rsid w:val="008442F7"/>
    <w:rsid w:val="00854ECC"/>
    <w:rsid w:val="008821A6"/>
    <w:rsid w:val="00891888"/>
    <w:rsid w:val="008B6541"/>
    <w:rsid w:val="008B7FF5"/>
    <w:rsid w:val="008D0144"/>
    <w:rsid w:val="008D7DE5"/>
    <w:rsid w:val="008E60E7"/>
    <w:rsid w:val="008F4E26"/>
    <w:rsid w:val="00913998"/>
    <w:rsid w:val="009145E4"/>
    <w:rsid w:val="009202AB"/>
    <w:rsid w:val="009234F2"/>
    <w:rsid w:val="0093296D"/>
    <w:rsid w:val="009347BB"/>
    <w:rsid w:val="0095661A"/>
    <w:rsid w:val="00961E03"/>
    <w:rsid w:val="00963ED7"/>
    <w:rsid w:val="00975F0A"/>
    <w:rsid w:val="009935F6"/>
    <w:rsid w:val="009A6F9F"/>
    <w:rsid w:val="009B7563"/>
    <w:rsid w:val="009C23D6"/>
    <w:rsid w:val="009D1FF9"/>
    <w:rsid w:val="009D45D7"/>
    <w:rsid w:val="009F36EB"/>
    <w:rsid w:val="00A0651F"/>
    <w:rsid w:val="00A171EC"/>
    <w:rsid w:val="00A43390"/>
    <w:rsid w:val="00A579D2"/>
    <w:rsid w:val="00A648FB"/>
    <w:rsid w:val="00A65245"/>
    <w:rsid w:val="00AA3DFD"/>
    <w:rsid w:val="00AC1432"/>
    <w:rsid w:val="00AD6847"/>
    <w:rsid w:val="00B03187"/>
    <w:rsid w:val="00B129AA"/>
    <w:rsid w:val="00B42D38"/>
    <w:rsid w:val="00B53E2D"/>
    <w:rsid w:val="00B54257"/>
    <w:rsid w:val="00B94B8E"/>
    <w:rsid w:val="00BA61DB"/>
    <w:rsid w:val="00BB4DCD"/>
    <w:rsid w:val="00BE4FE3"/>
    <w:rsid w:val="00C22592"/>
    <w:rsid w:val="00C65559"/>
    <w:rsid w:val="00C84CCF"/>
    <w:rsid w:val="00CA3DA0"/>
    <w:rsid w:val="00CB021A"/>
    <w:rsid w:val="00CE1297"/>
    <w:rsid w:val="00D06E21"/>
    <w:rsid w:val="00D5574D"/>
    <w:rsid w:val="00D61167"/>
    <w:rsid w:val="00D92F93"/>
    <w:rsid w:val="00DB33C2"/>
    <w:rsid w:val="00DF57E6"/>
    <w:rsid w:val="00E25F46"/>
    <w:rsid w:val="00E47CF4"/>
    <w:rsid w:val="00E507B1"/>
    <w:rsid w:val="00E5712C"/>
    <w:rsid w:val="00EA09D8"/>
    <w:rsid w:val="00EC3911"/>
    <w:rsid w:val="00ED1E9C"/>
    <w:rsid w:val="00ED6BB4"/>
    <w:rsid w:val="00F01E3F"/>
    <w:rsid w:val="00F1595F"/>
    <w:rsid w:val="00F320CD"/>
    <w:rsid w:val="00F44F96"/>
    <w:rsid w:val="00F569B5"/>
    <w:rsid w:val="00F657D9"/>
    <w:rsid w:val="00FA6CAB"/>
    <w:rsid w:val="00FC603F"/>
    <w:rsid w:val="00FD2583"/>
    <w:rsid w:val="00FF6732"/>
    <w:rsid w:val="00FF6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B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432"/>
  </w:style>
  <w:style w:type="paragraph" w:styleId="1">
    <w:name w:val="heading 1"/>
    <w:basedOn w:val="a"/>
    <w:next w:val="a"/>
    <w:link w:val="10"/>
    <w:uiPriority w:val="99"/>
    <w:qFormat/>
    <w:rsid w:val="00603266"/>
    <w:pPr>
      <w:widowControl w:val="0"/>
      <w:autoSpaceDE w:val="0"/>
      <w:autoSpaceDN w:val="0"/>
      <w:adjustRightInd w:val="0"/>
      <w:spacing w:before="108" w:after="108" w:line="240" w:lineRule="auto"/>
      <w:ind w:firstLine="709"/>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432"/>
    <w:pPr>
      <w:ind w:left="720"/>
      <w:contextualSpacing/>
    </w:pPr>
  </w:style>
  <w:style w:type="character" w:styleId="a4">
    <w:name w:val="annotation reference"/>
    <w:basedOn w:val="a0"/>
    <w:uiPriority w:val="99"/>
    <w:semiHidden/>
    <w:unhideWhenUsed/>
    <w:rsid w:val="005F1521"/>
    <w:rPr>
      <w:sz w:val="16"/>
      <w:szCs w:val="16"/>
    </w:rPr>
  </w:style>
  <w:style w:type="paragraph" w:styleId="a5">
    <w:name w:val="annotation text"/>
    <w:basedOn w:val="a"/>
    <w:link w:val="a6"/>
    <w:uiPriority w:val="99"/>
    <w:semiHidden/>
    <w:unhideWhenUsed/>
    <w:rsid w:val="005F1521"/>
    <w:pPr>
      <w:spacing w:line="240" w:lineRule="auto"/>
    </w:pPr>
    <w:rPr>
      <w:sz w:val="20"/>
      <w:szCs w:val="20"/>
    </w:rPr>
  </w:style>
  <w:style w:type="character" w:customStyle="1" w:styleId="a6">
    <w:name w:val="Текст примечания Знак"/>
    <w:basedOn w:val="a0"/>
    <w:link w:val="a5"/>
    <w:uiPriority w:val="99"/>
    <w:semiHidden/>
    <w:rsid w:val="005F1521"/>
    <w:rPr>
      <w:sz w:val="20"/>
      <w:szCs w:val="20"/>
    </w:rPr>
  </w:style>
  <w:style w:type="paragraph" w:styleId="a7">
    <w:name w:val="annotation subject"/>
    <w:basedOn w:val="a5"/>
    <w:next w:val="a5"/>
    <w:link w:val="a8"/>
    <w:uiPriority w:val="99"/>
    <w:semiHidden/>
    <w:unhideWhenUsed/>
    <w:rsid w:val="005F1521"/>
    <w:rPr>
      <w:b/>
      <w:bCs/>
    </w:rPr>
  </w:style>
  <w:style w:type="character" w:customStyle="1" w:styleId="a8">
    <w:name w:val="Тема примечания Знак"/>
    <w:basedOn w:val="a6"/>
    <w:link w:val="a7"/>
    <w:uiPriority w:val="99"/>
    <w:semiHidden/>
    <w:rsid w:val="005F1521"/>
    <w:rPr>
      <w:b/>
      <w:bCs/>
      <w:sz w:val="20"/>
      <w:szCs w:val="20"/>
    </w:rPr>
  </w:style>
  <w:style w:type="paragraph" w:styleId="a9">
    <w:name w:val="Balloon Text"/>
    <w:basedOn w:val="a"/>
    <w:link w:val="aa"/>
    <w:uiPriority w:val="99"/>
    <w:semiHidden/>
    <w:unhideWhenUsed/>
    <w:rsid w:val="005F152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F1521"/>
    <w:rPr>
      <w:rFonts w:ascii="Segoe UI" w:hAnsi="Segoe UI" w:cs="Segoe UI"/>
      <w:sz w:val="18"/>
      <w:szCs w:val="18"/>
    </w:rPr>
  </w:style>
  <w:style w:type="character" w:styleId="ab">
    <w:name w:val="Hyperlink"/>
    <w:basedOn w:val="a0"/>
    <w:uiPriority w:val="99"/>
    <w:unhideWhenUsed/>
    <w:rsid w:val="00807E7D"/>
    <w:rPr>
      <w:color w:val="0563C1" w:themeColor="hyperlink"/>
      <w:u w:val="single"/>
    </w:rPr>
  </w:style>
  <w:style w:type="character" w:styleId="ac">
    <w:name w:val="FollowedHyperlink"/>
    <w:basedOn w:val="a0"/>
    <w:uiPriority w:val="99"/>
    <w:semiHidden/>
    <w:unhideWhenUsed/>
    <w:rsid w:val="00807E7D"/>
    <w:rPr>
      <w:color w:val="954F72" w:themeColor="followedHyperlink"/>
      <w:u w:val="single"/>
    </w:rPr>
  </w:style>
  <w:style w:type="paragraph" w:styleId="ad">
    <w:name w:val="header"/>
    <w:basedOn w:val="a"/>
    <w:link w:val="ae"/>
    <w:uiPriority w:val="99"/>
    <w:unhideWhenUsed/>
    <w:rsid w:val="008D014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D0144"/>
  </w:style>
  <w:style w:type="paragraph" w:styleId="af">
    <w:name w:val="footer"/>
    <w:basedOn w:val="a"/>
    <w:link w:val="af0"/>
    <w:uiPriority w:val="99"/>
    <w:unhideWhenUsed/>
    <w:rsid w:val="008D014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D0144"/>
  </w:style>
  <w:style w:type="paragraph" w:styleId="af1">
    <w:name w:val="Normal (Web)"/>
    <w:basedOn w:val="a"/>
    <w:link w:val="af2"/>
    <w:uiPriority w:val="99"/>
    <w:unhideWhenUsed/>
    <w:rsid w:val="00457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457E79"/>
    <w:rPr>
      <w:b/>
      <w:bCs/>
    </w:rPr>
  </w:style>
  <w:style w:type="paragraph" w:styleId="af4">
    <w:name w:val="Body Text"/>
    <w:basedOn w:val="a"/>
    <w:link w:val="af5"/>
    <w:rsid w:val="00457E79"/>
    <w:pPr>
      <w:spacing w:after="120" w:line="240" w:lineRule="auto"/>
      <w:ind w:firstLine="709"/>
      <w:jc w:val="both"/>
    </w:pPr>
    <w:rPr>
      <w:rFonts w:ascii="Arial" w:eastAsia="Calibri" w:hAnsi="Arial" w:cs="Arial"/>
      <w:kern w:val="1"/>
      <w:sz w:val="24"/>
      <w:szCs w:val="24"/>
      <w:lang w:eastAsia="ar-SA"/>
    </w:rPr>
  </w:style>
  <w:style w:type="character" w:customStyle="1" w:styleId="af5">
    <w:name w:val="Основной текст Знак"/>
    <w:basedOn w:val="a0"/>
    <w:link w:val="af4"/>
    <w:rsid w:val="00457E79"/>
    <w:rPr>
      <w:rFonts w:ascii="Arial" w:eastAsia="Calibri" w:hAnsi="Arial" w:cs="Arial"/>
      <w:kern w:val="1"/>
      <w:sz w:val="24"/>
      <w:szCs w:val="24"/>
      <w:lang w:eastAsia="ar-SA"/>
    </w:rPr>
  </w:style>
  <w:style w:type="character" w:customStyle="1" w:styleId="af2">
    <w:name w:val="Обычный (веб) Знак"/>
    <w:basedOn w:val="a0"/>
    <w:link w:val="af1"/>
    <w:uiPriority w:val="99"/>
    <w:rsid w:val="00306D6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603266"/>
    <w:rPr>
      <w:rFonts w:ascii="Arial" w:eastAsia="Times New Roman" w:hAnsi="Arial" w:cs="Arial"/>
      <w:b/>
      <w:bCs/>
      <w:color w:val="000080"/>
      <w:sz w:val="24"/>
      <w:szCs w:val="24"/>
      <w:lang w:eastAsia="ru-RU"/>
    </w:rPr>
  </w:style>
  <w:style w:type="paragraph" w:customStyle="1" w:styleId="articledecorationfirst">
    <w:name w:val="article_decoration_first"/>
    <w:basedOn w:val="a"/>
    <w:rsid w:val="00603266"/>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styleId="af6">
    <w:name w:val="Emphasis"/>
    <w:basedOn w:val="a0"/>
    <w:uiPriority w:val="20"/>
    <w:qFormat/>
    <w:rsid w:val="00603266"/>
    <w:rPr>
      <w:i/>
      <w:iCs/>
    </w:rPr>
  </w:style>
  <w:style w:type="paragraph" w:customStyle="1" w:styleId="ConsPlusNormal">
    <w:name w:val="ConsPlusNormal"/>
    <w:rsid w:val="008F4E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432"/>
  </w:style>
  <w:style w:type="paragraph" w:styleId="1">
    <w:name w:val="heading 1"/>
    <w:basedOn w:val="a"/>
    <w:next w:val="a"/>
    <w:link w:val="10"/>
    <w:uiPriority w:val="99"/>
    <w:qFormat/>
    <w:rsid w:val="00603266"/>
    <w:pPr>
      <w:widowControl w:val="0"/>
      <w:autoSpaceDE w:val="0"/>
      <w:autoSpaceDN w:val="0"/>
      <w:adjustRightInd w:val="0"/>
      <w:spacing w:before="108" w:after="108" w:line="240" w:lineRule="auto"/>
      <w:ind w:firstLine="709"/>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432"/>
    <w:pPr>
      <w:ind w:left="720"/>
      <w:contextualSpacing/>
    </w:pPr>
  </w:style>
  <w:style w:type="character" w:styleId="a4">
    <w:name w:val="annotation reference"/>
    <w:basedOn w:val="a0"/>
    <w:uiPriority w:val="99"/>
    <w:semiHidden/>
    <w:unhideWhenUsed/>
    <w:rsid w:val="005F1521"/>
    <w:rPr>
      <w:sz w:val="16"/>
      <w:szCs w:val="16"/>
    </w:rPr>
  </w:style>
  <w:style w:type="paragraph" w:styleId="a5">
    <w:name w:val="annotation text"/>
    <w:basedOn w:val="a"/>
    <w:link w:val="a6"/>
    <w:uiPriority w:val="99"/>
    <w:semiHidden/>
    <w:unhideWhenUsed/>
    <w:rsid w:val="005F1521"/>
    <w:pPr>
      <w:spacing w:line="240" w:lineRule="auto"/>
    </w:pPr>
    <w:rPr>
      <w:sz w:val="20"/>
      <w:szCs w:val="20"/>
    </w:rPr>
  </w:style>
  <w:style w:type="character" w:customStyle="1" w:styleId="a6">
    <w:name w:val="Текст примечания Знак"/>
    <w:basedOn w:val="a0"/>
    <w:link w:val="a5"/>
    <w:uiPriority w:val="99"/>
    <w:semiHidden/>
    <w:rsid w:val="005F1521"/>
    <w:rPr>
      <w:sz w:val="20"/>
      <w:szCs w:val="20"/>
    </w:rPr>
  </w:style>
  <w:style w:type="paragraph" w:styleId="a7">
    <w:name w:val="annotation subject"/>
    <w:basedOn w:val="a5"/>
    <w:next w:val="a5"/>
    <w:link w:val="a8"/>
    <w:uiPriority w:val="99"/>
    <w:semiHidden/>
    <w:unhideWhenUsed/>
    <w:rsid w:val="005F1521"/>
    <w:rPr>
      <w:b/>
      <w:bCs/>
    </w:rPr>
  </w:style>
  <w:style w:type="character" w:customStyle="1" w:styleId="a8">
    <w:name w:val="Тема примечания Знак"/>
    <w:basedOn w:val="a6"/>
    <w:link w:val="a7"/>
    <w:uiPriority w:val="99"/>
    <w:semiHidden/>
    <w:rsid w:val="005F1521"/>
    <w:rPr>
      <w:b/>
      <w:bCs/>
      <w:sz w:val="20"/>
      <w:szCs w:val="20"/>
    </w:rPr>
  </w:style>
  <w:style w:type="paragraph" w:styleId="a9">
    <w:name w:val="Balloon Text"/>
    <w:basedOn w:val="a"/>
    <w:link w:val="aa"/>
    <w:uiPriority w:val="99"/>
    <w:semiHidden/>
    <w:unhideWhenUsed/>
    <w:rsid w:val="005F152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F1521"/>
    <w:rPr>
      <w:rFonts w:ascii="Segoe UI" w:hAnsi="Segoe UI" w:cs="Segoe UI"/>
      <w:sz w:val="18"/>
      <w:szCs w:val="18"/>
    </w:rPr>
  </w:style>
  <w:style w:type="character" w:styleId="ab">
    <w:name w:val="Hyperlink"/>
    <w:basedOn w:val="a0"/>
    <w:uiPriority w:val="99"/>
    <w:unhideWhenUsed/>
    <w:rsid w:val="00807E7D"/>
    <w:rPr>
      <w:color w:val="0563C1" w:themeColor="hyperlink"/>
      <w:u w:val="single"/>
    </w:rPr>
  </w:style>
  <w:style w:type="character" w:styleId="ac">
    <w:name w:val="FollowedHyperlink"/>
    <w:basedOn w:val="a0"/>
    <w:uiPriority w:val="99"/>
    <w:semiHidden/>
    <w:unhideWhenUsed/>
    <w:rsid w:val="00807E7D"/>
    <w:rPr>
      <w:color w:val="954F72" w:themeColor="followedHyperlink"/>
      <w:u w:val="single"/>
    </w:rPr>
  </w:style>
  <w:style w:type="paragraph" w:styleId="ad">
    <w:name w:val="header"/>
    <w:basedOn w:val="a"/>
    <w:link w:val="ae"/>
    <w:uiPriority w:val="99"/>
    <w:unhideWhenUsed/>
    <w:rsid w:val="008D014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D0144"/>
  </w:style>
  <w:style w:type="paragraph" w:styleId="af">
    <w:name w:val="footer"/>
    <w:basedOn w:val="a"/>
    <w:link w:val="af0"/>
    <w:uiPriority w:val="99"/>
    <w:unhideWhenUsed/>
    <w:rsid w:val="008D014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D0144"/>
  </w:style>
  <w:style w:type="paragraph" w:styleId="af1">
    <w:name w:val="Normal (Web)"/>
    <w:basedOn w:val="a"/>
    <w:link w:val="af2"/>
    <w:uiPriority w:val="99"/>
    <w:unhideWhenUsed/>
    <w:rsid w:val="00457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457E79"/>
    <w:rPr>
      <w:b/>
      <w:bCs/>
    </w:rPr>
  </w:style>
  <w:style w:type="paragraph" w:styleId="af4">
    <w:name w:val="Body Text"/>
    <w:basedOn w:val="a"/>
    <w:link w:val="af5"/>
    <w:rsid w:val="00457E79"/>
    <w:pPr>
      <w:spacing w:after="120" w:line="240" w:lineRule="auto"/>
      <w:ind w:firstLine="709"/>
      <w:jc w:val="both"/>
    </w:pPr>
    <w:rPr>
      <w:rFonts w:ascii="Arial" w:eastAsia="Calibri" w:hAnsi="Arial" w:cs="Arial"/>
      <w:kern w:val="1"/>
      <w:sz w:val="24"/>
      <w:szCs w:val="24"/>
      <w:lang w:eastAsia="ar-SA"/>
    </w:rPr>
  </w:style>
  <w:style w:type="character" w:customStyle="1" w:styleId="af5">
    <w:name w:val="Основной текст Знак"/>
    <w:basedOn w:val="a0"/>
    <w:link w:val="af4"/>
    <w:rsid w:val="00457E79"/>
    <w:rPr>
      <w:rFonts w:ascii="Arial" w:eastAsia="Calibri" w:hAnsi="Arial" w:cs="Arial"/>
      <w:kern w:val="1"/>
      <w:sz w:val="24"/>
      <w:szCs w:val="24"/>
      <w:lang w:eastAsia="ar-SA"/>
    </w:rPr>
  </w:style>
  <w:style w:type="character" w:customStyle="1" w:styleId="af2">
    <w:name w:val="Обычный (веб) Знак"/>
    <w:basedOn w:val="a0"/>
    <w:link w:val="af1"/>
    <w:uiPriority w:val="99"/>
    <w:rsid w:val="00306D6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603266"/>
    <w:rPr>
      <w:rFonts w:ascii="Arial" w:eastAsia="Times New Roman" w:hAnsi="Arial" w:cs="Arial"/>
      <w:b/>
      <w:bCs/>
      <w:color w:val="000080"/>
      <w:sz w:val="24"/>
      <w:szCs w:val="24"/>
      <w:lang w:eastAsia="ru-RU"/>
    </w:rPr>
  </w:style>
  <w:style w:type="paragraph" w:customStyle="1" w:styleId="articledecorationfirst">
    <w:name w:val="article_decoration_first"/>
    <w:basedOn w:val="a"/>
    <w:rsid w:val="00603266"/>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styleId="af6">
    <w:name w:val="Emphasis"/>
    <w:basedOn w:val="a0"/>
    <w:uiPriority w:val="20"/>
    <w:qFormat/>
    <w:rsid w:val="00603266"/>
    <w:rPr>
      <w:i/>
      <w:iCs/>
    </w:rPr>
  </w:style>
  <w:style w:type="paragraph" w:customStyle="1" w:styleId="ConsPlusNormal">
    <w:name w:val="ConsPlusNormal"/>
    <w:rsid w:val="008F4E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227380">
      <w:bodyDiv w:val="1"/>
      <w:marLeft w:val="0"/>
      <w:marRight w:val="0"/>
      <w:marTop w:val="0"/>
      <w:marBottom w:val="0"/>
      <w:divBdr>
        <w:top w:val="none" w:sz="0" w:space="0" w:color="auto"/>
        <w:left w:val="none" w:sz="0" w:space="0" w:color="auto"/>
        <w:bottom w:val="none" w:sz="0" w:space="0" w:color="auto"/>
        <w:right w:val="none" w:sz="0" w:space="0" w:color="auto"/>
      </w:divBdr>
    </w:div>
    <w:div w:id="15041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me/fkp34vl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group/6885059192427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k.com/34kadas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osreestr.gov.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2543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Васильцов Никита Евгеньевич</dc:creator>
  <cp:lastModifiedBy>Дорофеев Алексей Николаевич</cp:lastModifiedBy>
  <cp:revision>3</cp:revision>
  <cp:lastPrinted>2022-06-06T10:16:00Z</cp:lastPrinted>
  <dcterms:created xsi:type="dcterms:W3CDTF">2022-11-07T05:47:00Z</dcterms:created>
  <dcterms:modified xsi:type="dcterms:W3CDTF">2022-11-07T05:49:00Z</dcterms:modified>
</cp:coreProperties>
</file>